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7151D" w14:textId="61838224" w:rsidR="00C11125" w:rsidRPr="00C7412B" w:rsidRDefault="00C11125" w:rsidP="00A47487">
      <w:pPr>
        <w:spacing w:line="276" w:lineRule="auto"/>
        <w:rPr>
          <w:b/>
          <w:bCs/>
          <w:sz w:val="24"/>
          <w:szCs w:val="24"/>
        </w:rPr>
      </w:pPr>
      <w:r w:rsidRPr="00C7412B">
        <w:rPr>
          <w:b/>
          <w:bCs/>
          <w:sz w:val="24"/>
          <w:szCs w:val="24"/>
        </w:rPr>
        <w:t xml:space="preserve">Terms and </w:t>
      </w:r>
      <w:r w:rsidR="00C7412B" w:rsidRPr="00C7412B">
        <w:rPr>
          <w:b/>
          <w:bCs/>
          <w:sz w:val="24"/>
          <w:szCs w:val="24"/>
        </w:rPr>
        <w:t>c</w:t>
      </w:r>
      <w:r w:rsidRPr="00C7412B">
        <w:rPr>
          <w:b/>
          <w:bCs/>
          <w:sz w:val="24"/>
          <w:szCs w:val="24"/>
        </w:rPr>
        <w:t xml:space="preserve">onditions for </w:t>
      </w:r>
      <w:r w:rsidR="00C7412B" w:rsidRPr="00C7412B">
        <w:rPr>
          <w:b/>
          <w:bCs/>
          <w:szCs w:val="20"/>
        </w:rPr>
        <w:t xml:space="preserve">Determination of individualised human behavioural patterns to enable change </w:t>
      </w:r>
      <w:r w:rsidR="00C7412B" w:rsidRPr="00C7412B">
        <w:rPr>
          <w:b/>
          <w:bCs/>
          <w:sz w:val="24"/>
          <w:szCs w:val="24"/>
        </w:rPr>
        <w:t>s</w:t>
      </w:r>
      <w:r w:rsidRPr="00C7412B">
        <w:rPr>
          <w:b/>
          <w:bCs/>
          <w:sz w:val="24"/>
          <w:szCs w:val="24"/>
        </w:rPr>
        <w:t xml:space="preserve">urvey </w:t>
      </w:r>
      <w:r w:rsidR="00C7412B">
        <w:rPr>
          <w:b/>
          <w:bCs/>
          <w:sz w:val="24"/>
          <w:szCs w:val="24"/>
        </w:rPr>
        <w:t>p</w:t>
      </w:r>
      <w:r w:rsidRPr="00C7412B">
        <w:rPr>
          <w:b/>
          <w:bCs/>
          <w:sz w:val="24"/>
          <w:szCs w:val="24"/>
        </w:rPr>
        <w:t xml:space="preserve">rize </w:t>
      </w:r>
      <w:r w:rsidR="00C7412B">
        <w:rPr>
          <w:b/>
          <w:bCs/>
          <w:sz w:val="24"/>
          <w:szCs w:val="24"/>
        </w:rPr>
        <w:t>d</w:t>
      </w:r>
      <w:r w:rsidRPr="00C7412B">
        <w:rPr>
          <w:b/>
          <w:bCs/>
          <w:sz w:val="24"/>
          <w:szCs w:val="24"/>
        </w:rPr>
        <w:t>raw</w:t>
      </w:r>
    </w:p>
    <w:p w14:paraId="4071CB95" w14:textId="77777777" w:rsidR="00C11125" w:rsidRPr="00C11125" w:rsidRDefault="00C11125" w:rsidP="00A47487">
      <w:pPr>
        <w:spacing w:line="276" w:lineRule="auto"/>
        <w:rPr>
          <w:sz w:val="24"/>
          <w:szCs w:val="24"/>
        </w:rPr>
      </w:pPr>
    </w:p>
    <w:p w14:paraId="689BE8FF" w14:textId="77777777" w:rsidR="00C11125" w:rsidRPr="00C11125" w:rsidRDefault="00C11125" w:rsidP="00A47487">
      <w:pPr>
        <w:pStyle w:val="ListParagraph"/>
        <w:numPr>
          <w:ilvl w:val="0"/>
          <w:numId w:val="1"/>
        </w:numPr>
        <w:spacing w:line="276" w:lineRule="auto"/>
        <w:rPr>
          <w:sz w:val="24"/>
          <w:szCs w:val="24"/>
        </w:rPr>
      </w:pPr>
      <w:r w:rsidRPr="00C11125">
        <w:rPr>
          <w:sz w:val="24"/>
          <w:szCs w:val="24"/>
        </w:rPr>
        <w:t xml:space="preserve">The promoter is the Commonwealth Scientific and Industrial Research Organisation (“CSIRO”) (ABN 41 687 119 230), </w:t>
      </w:r>
      <w:proofErr w:type="spellStart"/>
      <w:r w:rsidRPr="00C11125">
        <w:rPr>
          <w:sz w:val="24"/>
          <w:szCs w:val="24"/>
        </w:rPr>
        <w:t>Clunies</w:t>
      </w:r>
      <w:proofErr w:type="spellEnd"/>
      <w:r w:rsidRPr="00C11125">
        <w:rPr>
          <w:sz w:val="24"/>
          <w:szCs w:val="24"/>
        </w:rPr>
        <w:t xml:space="preserve"> Ross Street, Black Mountain, ACT, Australia. </w:t>
      </w:r>
    </w:p>
    <w:p w14:paraId="40465E9F" w14:textId="66EF6E04" w:rsidR="00C11125" w:rsidRPr="00C11125" w:rsidRDefault="00C11125" w:rsidP="00A47487">
      <w:pPr>
        <w:pStyle w:val="ListParagraph"/>
        <w:numPr>
          <w:ilvl w:val="0"/>
          <w:numId w:val="1"/>
        </w:numPr>
        <w:spacing w:line="276" w:lineRule="auto"/>
        <w:rPr>
          <w:sz w:val="24"/>
          <w:szCs w:val="24"/>
        </w:rPr>
      </w:pPr>
      <w:r w:rsidRPr="00C11125">
        <w:rPr>
          <w:sz w:val="24"/>
          <w:szCs w:val="24"/>
        </w:rPr>
        <w:t>Information on how to enter and prize details form part of these Terms and Conditions.</w:t>
      </w:r>
    </w:p>
    <w:p w14:paraId="66A8C763" w14:textId="6FF012E2" w:rsidR="00C11125" w:rsidRPr="00C11125" w:rsidRDefault="00C11125" w:rsidP="00A47487">
      <w:pPr>
        <w:pStyle w:val="ListParagraph"/>
        <w:numPr>
          <w:ilvl w:val="0"/>
          <w:numId w:val="1"/>
        </w:numPr>
        <w:spacing w:line="276" w:lineRule="auto"/>
        <w:rPr>
          <w:sz w:val="24"/>
          <w:szCs w:val="24"/>
        </w:rPr>
      </w:pPr>
      <w:r w:rsidRPr="00C11125">
        <w:rPr>
          <w:sz w:val="24"/>
          <w:szCs w:val="24"/>
        </w:rPr>
        <w:t xml:space="preserve">Entry to the prize draw is free and open to individuals over the age of 18 who complete the survey and </w:t>
      </w:r>
      <w:r w:rsidR="00B754DD">
        <w:rPr>
          <w:sz w:val="24"/>
          <w:szCs w:val="24"/>
        </w:rPr>
        <w:t>provide their email addresses at the end</w:t>
      </w:r>
      <w:r w:rsidR="002704E2">
        <w:rPr>
          <w:sz w:val="24"/>
          <w:szCs w:val="24"/>
        </w:rPr>
        <w:t xml:space="preserve"> of the survey in the </w:t>
      </w:r>
      <w:r w:rsidR="00822D8D">
        <w:rPr>
          <w:sz w:val="24"/>
          <w:szCs w:val="24"/>
        </w:rPr>
        <w:t>field</w:t>
      </w:r>
      <w:r w:rsidR="000754F4">
        <w:rPr>
          <w:sz w:val="24"/>
          <w:szCs w:val="24"/>
        </w:rPr>
        <w:t xml:space="preserve"> provided</w:t>
      </w:r>
      <w:r w:rsidRPr="00C11125">
        <w:rPr>
          <w:sz w:val="24"/>
          <w:szCs w:val="24"/>
        </w:rPr>
        <w:t xml:space="preserve">. </w:t>
      </w:r>
    </w:p>
    <w:p w14:paraId="73F601B2" w14:textId="0FB2CAEE" w:rsidR="00C11125" w:rsidRPr="00C11125" w:rsidRDefault="00C11125" w:rsidP="00A47487">
      <w:pPr>
        <w:pStyle w:val="ListParagraph"/>
        <w:numPr>
          <w:ilvl w:val="0"/>
          <w:numId w:val="1"/>
        </w:numPr>
        <w:spacing w:line="276" w:lineRule="auto"/>
        <w:rPr>
          <w:sz w:val="24"/>
          <w:szCs w:val="24"/>
        </w:rPr>
      </w:pPr>
      <w:r w:rsidRPr="00C11125">
        <w:rPr>
          <w:sz w:val="24"/>
          <w:szCs w:val="24"/>
        </w:rPr>
        <w:t xml:space="preserve">By entering the Competition, each entrant agrees to be bound by these Terms and Conditions. Entries not submitted in accordance with the Terms and Conditions may be deemed ineligible. Only one entry per email address will </w:t>
      </w:r>
      <w:r w:rsidR="00B754DD">
        <w:rPr>
          <w:sz w:val="24"/>
          <w:szCs w:val="24"/>
        </w:rPr>
        <w:t xml:space="preserve">be </w:t>
      </w:r>
      <w:r w:rsidRPr="00C11125">
        <w:rPr>
          <w:sz w:val="24"/>
          <w:szCs w:val="24"/>
        </w:rPr>
        <w:t xml:space="preserve">accepted into the prize draw. </w:t>
      </w:r>
      <w:r w:rsidR="00B754DD">
        <w:rPr>
          <w:sz w:val="24"/>
          <w:szCs w:val="24"/>
        </w:rPr>
        <w:t xml:space="preserve">If </w:t>
      </w:r>
      <w:r w:rsidR="0027649C">
        <w:rPr>
          <w:sz w:val="24"/>
          <w:szCs w:val="24"/>
        </w:rPr>
        <w:t>multiple</w:t>
      </w:r>
      <w:r w:rsidR="00B754DD">
        <w:rPr>
          <w:sz w:val="24"/>
          <w:szCs w:val="24"/>
        </w:rPr>
        <w:t xml:space="preserve"> entries have been submitted using one email address, all entries associated with that email address will be removed from the prize draw.</w:t>
      </w:r>
    </w:p>
    <w:p w14:paraId="43209CB5" w14:textId="55E1A656" w:rsidR="00C11125" w:rsidRPr="006F7324" w:rsidRDefault="00C11125" w:rsidP="006F7324">
      <w:pPr>
        <w:pStyle w:val="ListParagraph"/>
        <w:numPr>
          <w:ilvl w:val="0"/>
          <w:numId w:val="1"/>
        </w:numPr>
        <w:spacing w:line="276" w:lineRule="auto"/>
        <w:rPr>
          <w:sz w:val="24"/>
          <w:szCs w:val="24"/>
        </w:rPr>
      </w:pPr>
      <w:r w:rsidRPr="00C11125">
        <w:rPr>
          <w:sz w:val="24"/>
          <w:szCs w:val="24"/>
        </w:rPr>
        <w:t xml:space="preserve">The entry period commences from </w:t>
      </w:r>
      <w:r w:rsidR="003420C2">
        <w:rPr>
          <w:sz w:val="24"/>
          <w:szCs w:val="24"/>
          <w:u w:val="single"/>
        </w:rPr>
        <w:t>31 July, 2024</w:t>
      </w:r>
      <w:r w:rsidRPr="00C11125">
        <w:rPr>
          <w:sz w:val="24"/>
          <w:szCs w:val="24"/>
        </w:rPr>
        <w:t xml:space="preserve"> </w:t>
      </w:r>
      <w:r w:rsidR="00873380">
        <w:rPr>
          <w:sz w:val="24"/>
          <w:szCs w:val="24"/>
        </w:rPr>
        <w:t xml:space="preserve">and concludes </w:t>
      </w:r>
      <w:r w:rsidR="006F7324">
        <w:rPr>
          <w:sz w:val="24"/>
          <w:szCs w:val="24"/>
        </w:rPr>
        <w:t>on 31</w:t>
      </w:r>
      <w:r w:rsidR="003420C2">
        <w:rPr>
          <w:sz w:val="24"/>
          <w:szCs w:val="24"/>
          <w:u w:val="single"/>
        </w:rPr>
        <w:t xml:space="preserve"> August, 2024</w:t>
      </w:r>
      <w:r w:rsidRPr="00C11125">
        <w:rPr>
          <w:sz w:val="24"/>
          <w:szCs w:val="24"/>
        </w:rPr>
        <w:t xml:space="preserve">.  </w:t>
      </w:r>
      <w:r w:rsidRPr="006F7324">
        <w:rPr>
          <w:sz w:val="24"/>
          <w:szCs w:val="24"/>
        </w:rPr>
        <w:t xml:space="preserve"> </w:t>
      </w:r>
    </w:p>
    <w:p w14:paraId="5528A405" w14:textId="526BB4C6" w:rsidR="00C11125" w:rsidRPr="00C11125" w:rsidRDefault="00C11125" w:rsidP="00A47487">
      <w:pPr>
        <w:pStyle w:val="ListParagraph"/>
        <w:numPr>
          <w:ilvl w:val="0"/>
          <w:numId w:val="1"/>
        </w:numPr>
        <w:spacing w:line="276" w:lineRule="auto"/>
        <w:rPr>
          <w:sz w:val="24"/>
          <w:szCs w:val="24"/>
        </w:rPr>
      </w:pPr>
      <w:r w:rsidRPr="00C11125">
        <w:rPr>
          <w:sz w:val="24"/>
          <w:szCs w:val="24"/>
        </w:rPr>
        <w:t xml:space="preserve">A total of 5 entries will be selected using a random number generator at the offices of </w:t>
      </w:r>
      <w:r w:rsidR="00673B7F" w:rsidRPr="00673B7F">
        <w:rPr>
          <w:sz w:val="24"/>
          <w:szCs w:val="24"/>
        </w:rPr>
        <w:t>South Australian Health and Medical Research Institute</w:t>
      </w:r>
      <w:r w:rsidRPr="00C11125">
        <w:rPr>
          <w:sz w:val="24"/>
          <w:szCs w:val="24"/>
        </w:rPr>
        <w:t xml:space="preserve"> (or in remote equivalents if working from home due to COVID-19 restrictions), in Adelaide</w:t>
      </w:r>
      <w:r>
        <w:rPr>
          <w:sz w:val="24"/>
          <w:szCs w:val="24"/>
        </w:rPr>
        <w:t>,</w:t>
      </w:r>
      <w:r w:rsidRPr="00C11125">
        <w:rPr>
          <w:sz w:val="24"/>
          <w:szCs w:val="24"/>
        </w:rPr>
        <w:t xml:space="preserve"> on </w:t>
      </w:r>
      <w:r w:rsidR="006C5E91">
        <w:rPr>
          <w:sz w:val="24"/>
          <w:szCs w:val="24"/>
          <w:u w:val="single"/>
        </w:rPr>
        <w:t>Monday 2 September, 2024</w:t>
      </w:r>
      <w:r w:rsidRPr="00C11125">
        <w:rPr>
          <w:sz w:val="24"/>
          <w:szCs w:val="24"/>
        </w:rPr>
        <w:t xml:space="preserve">. </w:t>
      </w:r>
      <w:r w:rsidR="000A1A22">
        <w:rPr>
          <w:sz w:val="24"/>
          <w:szCs w:val="24"/>
        </w:rPr>
        <w:t>The winners will acquire one of five</w:t>
      </w:r>
      <w:r w:rsidR="0014533D">
        <w:rPr>
          <w:sz w:val="24"/>
          <w:szCs w:val="24"/>
        </w:rPr>
        <w:t xml:space="preserve"> 100-AUD digital vouchers</w:t>
      </w:r>
      <w:r w:rsidR="00E84338">
        <w:rPr>
          <w:sz w:val="24"/>
          <w:szCs w:val="24"/>
        </w:rPr>
        <w:t xml:space="preserve">. </w:t>
      </w:r>
      <w:r w:rsidRPr="00C11125">
        <w:rPr>
          <w:sz w:val="24"/>
          <w:szCs w:val="24"/>
        </w:rPr>
        <w:t>The winner</w:t>
      </w:r>
      <w:r w:rsidR="000A1A22">
        <w:rPr>
          <w:sz w:val="24"/>
          <w:szCs w:val="24"/>
        </w:rPr>
        <w:t>s</w:t>
      </w:r>
      <w:r w:rsidRPr="00C11125">
        <w:rPr>
          <w:sz w:val="24"/>
          <w:szCs w:val="24"/>
        </w:rPr>
        <w:t xml:space="preserve"> will be notified via email</w:t>
      </w:r>
      <w:r w:rsidR="0014533D">
        <w:rPr>
          <w:sz w:val="24"/>
          <w:szCs w:val="24"/>
        </w:rPr>
        <w:t>s</w:t>
      </w:r>
      <w:r w:rsidRPr="00C11125">
        <w:rPr>
          <w:sz w:val="24"/>
          <w:szCs w:val="24"/>
        </w:rPr>
        <w:t xml:space="preserve">. </w:t>
      </w:r>
      <w:r w:rsidR="00E371CF">
        <w:rPr>
          <w:sz w:val="24"/>
          <w:szCs w:val="24"/>
        </w:rPr>
        <w:t xml:space="preserve">Winners must reply to the email </w:t>
      </w:r>
      <w:r w:rsidR="00D00FEE">
        <w:rPr>
          <w:sz w:val="24"/>
          <w:szCs w:val="24"/>
        </w:rPr>
        <w:t xml:space="preserve">by Friday </w:t>
      </w:r>
      <w:r w:rsidR="00D312E3">
        <w:rPr>
          <w:sz w:val="24"/>
          <w:szCs w:val="24"/>
        </w:rPr>
        <w:t xml:space="preserve">1 November 2024. </w:t>
      </w:r>
      <w:r w:rsidRPr="00C11125">
        <w:rPr>
          <w:sz w:val="24"/>
          <w:szCs w:val="24"/>
        </w:rPr>
        <w:t>This prize is not transferable</w:t>
      </w:r>
      <w:r w:rsidR="00D312E3">
        <w:rPr>
          <w:sz w:val="24"/>
          <w:szCs w:val="24"/>
        </w:rPr>
        <w:t>,</w:t>
      </w:r>
      <w:r w:rsidRPr="00C11125">
        <w:rPr>
          <w:sz w:val="24"/>
          <w:szCs w:val="24"/>
        </w:rPr>
        <w:t xml:space="preserve"> or exchangeable</w:t>
      </w:r>
      <w:r w:rsidR="00D312E3">
        <w:rPr>
          <w:sz w:val="24"/>
          <w:szCs w:val="24"/>
        </w:rPr>
        <w:t>,</w:t>
      </w:r>
      <w:r w:rsidRPr="00C11125">
        <w:rPr>
          <w:sz w:val="24"/>
          <w:szCs w:val="24"/>
        </w:rPr>
        <w:t xml:space="preserve"> or redeemable for cash. Total prize pool is valued at</w:t>
      </w:r>
      <w:r w:rsidR="0014533D">
        <w:rPr>
          <w:sz w:val="24"/>
          <w:szCs w:val="24"/>
        </w:rPr>
        <w:t xml:space="preserve"> 500 AUD</w:t>
      </w:r>
      <w:r w:rsidRPr="00C11125">
        <w:rPr>
          <w:sz w:val="24"/>
          <w:szCs w:val="24"/>
        </w:rPr>
        <w:t>.</w:t>
      </w:r>
    </w:p>
    <w:p w14:paraId="4AD0E3BB" w14:textId="16D21EC5" w:rsidR="009144C8" w:rsidRDefault="009144C8" w:rsidP="00A47487">
      <w:pPr>
        <w:pStyle w:val="ListParagraph"/>
        <w:numPr>
          <w:ilvl w:val="0"/>
          <w:numId w:val="1"/>
        </w:numPr>
        <w:spacing w:line="276" w:lineRule="auto"/>
        <w:rPr>
          <w:sz w:val="24"/>
          <w:szCs w:val="24"/>
        </w:rPr>
      </w:pPr>
      <w:r>
        <w:rPr>
          <w:sz w:val="24"/>
          <w:szCs w:val="24"/>
        </w:rPr>
        <w:t>I</w:t>
      </w:r>
      <w:r w:rsidR="00321C4A">
        <w:rPr>
          <w:sz w:val="24"/>
          <w:szCs w:val="24"/>
        </w:rPr>
        <w:t>n the event there</w:t>
      </w:r>
      <w:r>
        <w:rPr>
          <w:sz w:val="24"/>
          <w:szCs w:val="24"/>
        </w:rPr>
        <w:t xml:space="preserve"> a</w:t>
      </w:r>
      <w:r w:rsidR="00321C4A">
        <w:rPr>
          <w:sz w:val="24"/>
          <w:szCs w:val="24"/>
        </w:rPr>
        <w:t xml:space="preserve">re </w:t>
      </w:r>
      <w:r>
        <w:rPr>
          <w:sz w:val="24"/>
          <w:szCs w:val="24"/>
        </w:rPr>
        <w:t xml:space="preserve">prizes </w:t>
      </w:r>
      <w:r w:rsidR="00321C4A">
        <w:rPr>
          <w:sz w:val="24"/>
          <w:szCs w:val="24"/>
        </w:rPr>
        <w:t xml:space="preserve">that </w:t>
      </w:r>
      <w:r>
        <w:rPr>
          <w:sz w:val="24"/>
          <w:szCs w:val="24"/>
        </w:rPr>
        <w:t>are unclaimed</w:t>
      </w:r>
      <w:r w:rsidR="00A1100D">
        <w:rPr>
          <w:sz w:val="24"/>
          <w:szCs w:val="24"/>
        </w:rPr>
        <w:t>,</w:t>
      </w:r>
      <w:r>
        <w:rPr>
          <w:sz w:val="24"/>
          <w:szCs w:val="24"/>
        </w:rPr>
        <w:t xml:space="preserve"> </w:t>
      </w:r>
      <w:r w:rsidR="00A1100D">
        <w:rPr>
          <w:sz w:val="24"/>
          <w:szCs w:val="24"/>
        </w:rPr>
        <w:t xml:space="preserve">on </w:t>
      </w:r>
      <w:r w:rsidR="00B13AFD">
        <w:rPr>
          <w:sz w:val="24"/>
          <w:szCs w:val="24"/>
        </w:rPr>
        <w:t xml:space="preserve">Monday </w:t>
      </w:r>
      <w:r w:rsidR="009B01EA">
        <w:rPr>
          <w:sz w:val="24"/>
          <w:szCs w:val="24"/>
        </w:rPr>
        <w:t xml:space="preserve">4 </w:t>
      </w:r>
      <w:r w:rsidR="00B13AFD">
        <w:rPr>
          <w:sz w:val="24"/>
          <w:szCs w:val="24"/>
        </w:rPr>
        <w:t>November</w:t>
      </w:r>
      <w:r w:rsidR="009B01EA">
        <w:rPr>
          <w:sz w:val="24"/>
          <w:szCs w:val="24"/>
        </w:rPr>
        <w:t>, 2024, an unclaimed prize draw will be held</w:t>
      </w:r>
      <w:r w:rsidR="00DE0582">
        <w:rPr>
          <w:sz w:val="24"/>
          <w:szCs w:val="24"/>
        </w:rPr>
        <w:t xml:space="preserve">. </w:t>
      </w:r>
      <w:r w:rsidR="00D04726">
        <w:rPr>
          <w:sz w:val="24"/>
          <w:szCs w:val="24"/>
        </w:rPr>
        <w:t xml:space="preserve">Winners from </w:t>
      </w:r>
      <w:r w:rsidR="00A1100D">
        <w:rPr>
          <w:sz w:val="24"/>
          <w:szCs w:val="24"/>
        </w:rPr>
        <w:t xml:space="preserve">an </w:t>
      </w:r>
      <w:r w:rsidR="00D04726">
        <w:rPr>
          <w:sz w:val="24"/>
          <w:szCs w:val="24"/>
        </w:rPr>
        <w:t>unclaimed prize draw</w:t>
      </w:r>
      <w:r w:rsidR="007539F6">
        <w:rPr>
          <w:sz w:val="24"/>
          <w:szCs w:val="24"/>
        </w:rPr>
        <w:t>, should it be necessary,</w:t>
      </w:r>
      <w:r w:rsidR="00D04726">
        <w:rPr>
          <w:sz w:val="24"/>
          <w:szCs w:val="24"/>
        </w:rPr>
        <w:t xml:space="preserve"> </w:t>
      </w:r>
      <w:r w:rsidR="00DE0582" w:rsidRPr="00C11125">
        <w:rPr>
          <w:sz w:val="24"/>
          <w:szCs w:val="24"/>
        </w:rPr>
        <w:t xml:space="preserve">will be selected using a random number generator at the offices of </w:t>
      </w:r>
      <w:r w:rsidR="00DE0582" w:rsidRPr="00673B7F">
        <w:rPr>
          <w:sz w:val="24"/>
          <w:szCs w:val="24"/>
        </w:rPr>
        <w:t>South Australian Health and Medical Research Institute</w:t>
      </w:r>
      <w:r w:rsidR="00DE0582" w:rsidRPr="00C11125">
        <w:rPr>
          <w:sz w:val="24"/>
          <w:szCs w:val="24"/>
        </w:rPr>
        <w:t xml:space="preserve"> (or in remote equivalents if working from home due to COVID-19 restrictions), in Adelaide</w:t>
      </w:r>
      <w:r w:rsidR="00DE0582">
        <w:rPr>
          <w:sz w:val="24"/>
          <w:szCs w:val="24"/>
        </w:rPr>
        <w:t>,</w:t>
      </w:r>
      <w:r w:rsidR="00DE0582" w:rsidRPr="00C11125">
        <w:rPr>
          <w:sz w:val="24"/>
          <w:szCs w:val="24"/>
        </w:rPr>
        <w:t xml:space="preserve"> on </w:t>
      </w:r>
      <w:r w:rsidR="00DE0582">
        <w:rPr>
          <w:sz w:val="24"/>
          <w:szCs w:val="24"/>
          <w:u w:val="single"/>
        </w:rPr>
        <w:t xml:space="preserve">Monday </w:t>
      </w:r>
      <w:r w:rsidR="007539F6">
        <w:rPr>
          <w:sz w:val="24"/>
          <w:szCs w:val="24"/>
          <w:u w:val="single"/>
        </w:rPr>
        <w:t xml:space="preserve">4 </w:t>
      </w:r>
      <w:r w:rsidR="00264550">
        <w:rPr>
          <w:sz w:val="24"/>
          <w:szCs w:val="24"/>
          <w:u w:val="single"/>
        </w:rPr>
        <w:t>November</w:t>
      </w:r>
      <w:r w:rsidR="00DE0582">
        <w:rPr>
          <w:sz w:val="24"/>
          <w:szCs w:val="24"/>
          <w:u w:val="single"/>
        </w:rPr>
        <w:t>, 2024</w:t>
      </w:r>
      <w:r w:rsidR="00DE0582" w:rsidRPr="00C11125">
        <w:rPr>
          <w:sz w:val="24"/>
          <w:szCs w:val="24"/>
        </w:rPr>
        <w:t xml:space="preserve">. </w:t>
      </w:r>
      <w:r w:rsidR="00DE0582">
        <w:rPr>
          <w:sz w:val="24"/>
          <w:szCs w:val="24"/>
        </w:rPr>
        <w:t>and winners will be notified</w:t>
      </w:r>
      <w:r w:rsidR="00264550">
        <w:rPr>
          <w:sz w:val="24"/>
          <w:szCs w:val="24"/>
        </w:rPr>
        <w:t xml:space="preserve">. </w:t>
      </w:r>
    </w:p>
    <w:p w14:paraId="5BA844C3" w14:textId="77777777" w:rsidR="00B6781E" w:rsidRDefault="00B6781E" w:rsidP="00B6781E">
      <w:pPr>
        <w:pStyle w:val="ListParagraph"/>
        <w:numPr>
          <w:ilvl w:val="0"/>
          <w:numId w:val="1"/>
        </w:numPr>
        <w:spacing w:line="276" w:lineRule="auto"/>
        <w:rPr>
          <w:sz w:val="24"/>
          <w:szCs w:val="24"/>
        </w:rPr>
      </w:pPr>
      <w:r w:rsidRPr="00C11125">
        <w:rPr>
          <w:sz w:val="24"/>
          <w:szCs w:val="24"/>
        </w:rPr>
        <w:t xml:space="preserve">If the Competition is interfered with in any way or is not capable of being conducted as reasonably anticipated due to any reason beyond the control of the CSIRO, including as a result of technical failures, CSIRO reserves the right, in its sole discretion, to the fullest extent permitted by law to modify, postpone, suspend, terminate or cancel the Competition as appropriate. </w:t>
      </w:r>
    </w:p>
    <w:p w14:paraId="57510E8E" w14:textId="77777777" w:rsidR="00B6781E" w:rsidRPr="00C11125" w:rsidRDefault="00B6781E" w:rsidP="00B6781E">
      <w:pPr>
        <w:pStyle w:val="ListParagraph"/>
        <w:spacing w:line="276" w:lineRule="auto"/>
        <w:rPr>
          <w:sz w:val="24"/>
          <w:szCs w:val="24"/>
        </w:rPr>
      </w:pPr>
    </w:p>
    <w:sectPr w:rsidR="00B6781E" w:rsidRPr="00C111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A8318E"/>
    <w:multiLevelType w:val="hybridMultilevel"/>
    <w:tmpl w:val="8A4625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79296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125"/>
    <w:rsid w:val="000754F4"/>
    <w:rsid w:val="00085A85"/>
    <w:rsid w:val="000A1A22"/>
    <w:rsid w:val="000B1BDF"/>
    <w:rsid w:val="000D7B83"/>
    <w:rsid w:val="0014533D"/>
    <w:rsid w:val="001E3572"/>
    <w:rsid w:val="00264550"/>
    <w:rsid w:val="002704E2"/>
    <w:rsid w:val="0027649C"/>
    <w:rsid w:val="003033EC"/>
    <w:rsid w:val="00321C4A"/>
    <w:rsid w:val="003420C2"/>
    <w:rsid w:val="00392201"/>
    <w:rsid w:val="004248BB"/>
    <w:rsid w:val="00445BF1"/>
    <w:rsid w:val="00450876"/>
    <w:rsid w:val="00500B68"/>
    <w:rsid w:val="005950B2"/>
    <w:rsid w:val="00596679"/>
    <w:rsid w:val="00673B7F"/>
    <w:rsid w:val="006C5E91"/>
    <w:rsid w:val="006F37BA"/>
    <w:rsid w:val="006F7324"/>
    <w:rsid w:val="007539F6"/>
    <w:rsid w:val="00822D8D"/>
    <w:rsid w:val="00873380"/>
    <w:rsid w:val="009144C8"/>
    <w:rsid w:val="00937C95"/>
    <w:rsid w:val="00995B4E"/>
    <w:rsid w:val="00996E13"/>
    <w:rsid w:val="009B01EA"/>
    <w:rsid w:val="00A1100D"/>
    <w:rsid w:val="00A47487"/>
    <w:rsid w:val="00B13AFD"/>
    <w:rsid w:val="00B614A4"/>
    <w:rsid w:val="00B6781E"/>
    <w:rsid w:val="00B754DD"/>
    <w:rsid w:val="00BC6272"/>
    <w:rsid w:val="00BD7E22"/>
    <w:rsid w:val="00C11125"/>
    <w:rsid w:val="00C7412B"/>
    <w:rsid w:val="00D00FEE"/>
    <w:rsid w:val="00D04726"/>
    <w:rsid w:val="00D312E3"/>
    <w:rsid w:val="00DE0582"/>
    <w:rsid w:val="00E371CF"/>
    <w:rsid w:val="00E84338"/>
    <w:rsid w:val="00E917F3"/>
    <w:rsid w:val="00E94E22"/>
    <w:rsid w:val="00F872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03BB5"/>
  <w15:chartTrackingRefBased/>
  <w15:docId w15:val="{FC660D1D-A39C-49F5-BD5F-ABBE6B293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50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950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950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950B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950B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950B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950B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950B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950B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125"/>
    <w:pPr>
      <w:ind w:left="720"/>
      <w:contextualSpacing/>
    </w:pPr>
  </w:style>
  <w:style w:type="character" w:styleId="Hyperlink">
    <w:name w:val="Hyperlink"/>
    <w:basedOn w:val="DefaultParagraphFont"/>
    <w:uiPriority w:val="99"/>
    <w:unhideWhenUsed/>
    <w:rsid w:val="00C11125"/>
    <w:rPr>
      <w:color w:val="0563C1" w:themeColor="hyperlink"/>
      <w:u w:val="single"/>
    </w:rPr>
  </w:style>
  <w:style w:type="character" w:styleId="UnresolvedMention">
    <w:name w:val="Unresolved Mention"/>
    <w:basedOn w:val="DefaultParagraphFont"/>
    <w:uiPriority w:val="99"/>
    <w:semiHidden/>
    <w:unhideWhenUsed/>
    <w:rsid w:val="00C11125"/>
    <w:rPr>
      <w:color w:val="605E5C"/>
      <w:shd w:val="clear" w:color="auto" w:fill="E1DFDD"/>
    </w:rPr>
  </w:style>
  <w:style w:type="paragraph" w:styleId="Revision">
    <w:name w:val="Revision"/>
    <w:hidden/>
    <w:uiPriority w:val="99"/>
    <w:semiHidden/>
    <w:rsid w:val="00B754DD"/>
    <w:pPr>
      <w:spacing w:after="0" w:line="240" w:lineRule="auto"/>
    </w:pPr>
  </w:style>
  <w:style w:type="character" w:customStyle="1" w:styleId="Heading1Char">
    <w:name w:val="Heading 1 Char"/>
    <w:basedOn w:val="DefaultParagraphFont"/>
    <w:link w:val="Heading1"/>
    <w:uiPriority w:val="9"/>
    <w:rsid w:val="005950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950B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950B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950B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950B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950B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950B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950B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950B2"/>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5950B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950B2"/>
    <w:rPr>
      <w:rFonts w:eastAsiaTheme="minorEastAsia"/>
      <w:color w:val="5A5A5A" w:themeColor="text1" w:themeTint="A5"/>
      <w:spacing w:val="15"/>
    </w:rPr>
  </w:style>
  <w:style w:type="paragraph" w:styleId="Title">
    <w:name w:val="Title"/>
    <w:basedOn w:val="Normal"/>
    <w:next w:val="Normal"/>
    <w:link w:val="TitleChar"/>
    <w:uiPriority w:val="10"/>
    <w:qFormat/>
    <w:rsid w:val="005950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50B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93983ACCC2F741A76DFFA8685004D7" ma:contentTypeVersion="13" ma:contentTypeDescription="Create a new document." ma:contentTypeScope="" ma:versionID="29c1c74d44f5e35c0bbf1db2f0dd7e95">
  <xsd:schema xmlns:xsd="http://www.w3.org/2001/XMLSchema" xmlns:xs="http://www.w3.org/2001/XMLSchema" xmlns:p="http://schemas.microsoft.com/office/2006/metadata/properties" xmlns:ns2="453a1421-84b8-4585-bd47-70df9b4564bd" xmlns:ns3="a40aa889-8e9c-426d-9510-ebd03b76df1b" targetNamespace="http://schemas.microsoft.com/office/2006/metadata/properties" ma:root="true" ma:fieldsID="c8ce34cb7bd1e5d5fc8fb6e3a538319e" ns2:_="" ns3:_="">
    <xsd:import namespace="453a1421-84b8-4585-bd47-70df9b4564bd"/>
    <xsd:import namespace="a40aa889-8e9c-426d-9510-ebd03b76df1b"/>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a1421-84b8-4585-bd47-70df9b4564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aa889-8e9c-426d-9510-ebd03b76df1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9a501550-bebe-4da4-9c5b-b8b121352be8}" ma:internalName="TaxCatchAll" ma:showField="CatchAllData" ma:web="a40aa889-8e9c-426d-9510-ebd03b76df1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40aa889-8e9c-426d-9510-ebd03b76df1b" xsi:nil="true"/>
    <lcf76f155ced4ddcb4097134ff3c332f xmlns="453a1421-84b8-4585-bd47-70df9b4564bd">
      <Terms xmlns="http://schemas.microsoft.com/office/infopath/2007/PartnerControls"/>
    </lcf76f155ced4ddcb4097134ff3c332f>
    <_dlc_DocId xmlns="a40aa889-8e9c-426d-9510-ebd03b76df1b">VKVDD2TZY7YR-1246342928-194</_dlc_DocId>
    <_dlc_DocIdUrl xmlns="a40aa889-8e9c-426d-9510-ebd03b76df1b">
      <Url>https://csiroau.sharepoint.com/sites/EdibleInsects-Cereal-MVP/_layouts/15/DocIdRedir.aspx?ID=VKVDD2TZY7YR-1246342928-194</Url>
      <Description>VKVDD2TZY7YR-1246342928-194</Description>
    </_dlc_DocIdUrl>
  </documentManagement>
</p:properties>
</file>

<file path=customXml/itemProps1.xml><?xml version="1.0" encoding="utf-8"?>
<ds:datastoreItem xmlns:ds="http://schemas.openxmlformats.org/officeDocument/2006/customXml" ds:itemID="{36A0403D-EEC6-45DC-9227-2D312110CDF6}">
  <ds:schemaRefs>
    <ds:schemaRef ds:uri="http://schemas.microsoft.com/sharepoint/events"/>
  </ds:schemaRefs>
</ds:datastoreItem>
</file>

<file path=customXml/itemProps2.xml><?xml version="1.0" encoding="utf-8"?>
<ds:datastoreItem xmlns:ds="http://schemas.openxmlformats.org/officeDocument/2006/customXml" ds:itemID="{4B98FAFA-B402-4769-A5A9-3BB8EDBE8BAD}">
  <ds:schemaRefs>
    <ds:schemaRef ds:uri="http://schemas.microsoft.com/sharepoint/v3/contenttype/forms"/>
  </ds:schemaRefs>
</ds:datastoreItem>
</file>

<file path=customXml/itemProps3.xml><?xml version="1.0" encoding="utf-8"?>
<ds:datastoreItem xmlns:ds="http://schemas.openxmlformats.org/officeDocument/2006/customXml" ds:itemID="{91A3E05B-70EC-4E49-8471-8247EA786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a1421-84b8-4585-bd47-70df9b4564bd"/>
    <ds:schemaRef ds:uri="a40aa889-8e9c-426d-9510-ebd03b76d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350B4E-CDCF-40F3-AC5E-0BB12FDE0786}">
  <ds:schemaRefs>
    <ds:schemaRef ds:uri="http://schemas.microsoft.com/office/2006/metadata/properties"/>
    <ds:schemaRef ds:uri="http://schemas.microsoft.com/office/infopath/2007/PartnerControls"/>
    <ds:schemaRef ds:uri="a40aa889-8e9c-426d-9510-ebd03b76df1b"/>
    <ds:schemaRef ds:uri="453a1421-84b8-4585-bd47-70df9b4564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403</Words>
  <Characters>2024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Rebuli, Megan (H&amp;B, Adelaide SAHMRI)</dc:creator>
  <cp:keywords/>
  <dc:description/>
  <cp:lastModifiedBy>Martin, Peta (Communication, Adelaide K. Ave)</cp:lastModifiedBy>
  <cp:revision>7</cp:revision>
  <cp:lastPrinted>2024-07-26T05:21:00Z</cp:lastPrinted>
  <dcterms:created xsi:type="dcterms:W3CDTF">2024-07-26T05:16:00Z</dcterms:created>
  <dcterms:modified xsi:type="dcterms:W3CDTF">2024-07-26T05:22:00Z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0x0101001B93983ACCC2F741A76DFFA8685004D7</vt:lpwstr>
  </property>
  <property fmtid="{D5CDD505-2E9C-101B-9397-08002B2CF9AE}" pid="3" name="_dlc_DocIdItemGuid">
    <vt:lpwstr>261b41cc-0cdd-41f7-9ef1-2b9d9694f72a</vt:lpwstr>
  </property>
  <property fmtid="{D5CDD505-2E9C-101B-9397-08002B2CF9AE}" pid="4" name="MediaServiceImageTags">
    <vt:lpwstr/>
  </property>
</Properties>
</file>